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8C" w:rsidRDefault="00764F8C" w:rsidP="00764F8C">
      <w:pPr>
        <w:pStyle w:val="Default"/>
      </w:pPr>
    </w:p>
    <w:p w:rsidR="00764F8C" w:rsidRDefault="00764F8C" w:rsidP="00764F8C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Вопросы к зачету  «Логика и методология науки»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1. Субъект и объект познания.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2. Специфические черты социальных и гуманитарных наук.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3. Феноменология Э. </w:t>
      </w:r>
      <w:proofErr w:type="spellStart"/>
      <w:r>
        <w:rPr>
          <w:sz w:val="23"/>
          <w:szCs w:val="23"/>
        </w:rPr>
        <w:t>Гуссерля</w:t>
      </w:r>
      <w:proofErr w:type="spellEnd"/>
      <w:r>
        <w:rPr>
          <w:sz w:val="23"/>
          <w:szCs w:val="23"/>
        </w:rPr>
        <w:t xml:space="preserve">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4. Феноменологическая и эйдетическая редукции.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5. Проблема объективности в гуманитарном познании.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6. Понятие о пространстве и времени, их роль в познании.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7. Многомерность предмета гуманитарного познания.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8. Представление о ментальном портрете.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9. Представление о горизонте понимания.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10. Принцип конгениальности.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11. Представление о проблеме и предмете познания. Их особенности в современном гуманитарном познании.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12. Представление о методе и языке научных и философских теорий. Особенность методологии гуманитарного познания.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13. Представление о результатах и ограничениях научного познания.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14. Роль субъективности в гуманитарном познании. Его </w:t>
      </w:r>
      <w:proofErr w:type="spellStart"/>
      <w:r>
        <w:rPr>
          <w:sz w:val="23"/>
          <w:szCs w:val="23"/>
        </w:rPr>
        <w:t>креативный</w:t>
      </w:r>
      <w:proofErr w:type="spellEnd"/>
      <w:r>
        <w:rPr>
          <w:sz w:val="23"/>
          <w:szCs w:val="23"/>
        </w:rPr>
        <w:t xml:space="preserve"> и оценочный характер.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15. Представление о герменевтическом круге.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16. Понятие структуры.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17. Понятие бинарной оппозиции и медиатора.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18. Понятие </w:t>
      </w:r>
      <w:proofErr w:type="spellStart"/>
      <w:r>
        <w:rPr>
          <w:sz w:val="23"/>
          <w:szCs w:val="23"/>
        </w:rPr>
        <w:t>экзистенции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самобытия</w:t>
      </w:r>
      <w:proofErr w:type="spellEnd"/>
      <w:r>
        <w:rPr>
          <w:sz w:val="23"/>
          <w:szCs w:val="23"/>
        </w:rPr>
        <w:t xml:space="preserve">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19. Экзистенциализм М. Хайдеггера. </w:t>
      </w:r>
    </w:p>
    <w:p w:rsidR="00764F8C" w:rsidRDefault="00764F8C" w:rsidP="00764F8C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20. Особенность экзистенциализма Ж. – П. Сартра. </w:t>
      </w:r>
    </w:p>
    <w:p w:rsidR="00764F8C" w:rsidRDefault="00764F8C" w:rsidP="00764F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21. Понятие </w:t>
      </w:r>
      <w:proofErr w:type="spellStart"/>
      <w:r>
        <w:rPr>
          <w:sz w:val="23"/>
          <w:szCs w:val="23"/>
        </w:rPr>
        <w:t>интерсубъективности</w:t>
      </w:r>
      <w:proofErr w:type="spellEnd"/>
      <w:r>
        <w:rPr>
          <w:sz w:val="23"/>
          <w:szCs w:val="23"/>
        </w:rPr>
        <w:t xml:space="preserve"> Ж. – П. Сартра. </w:t>
      </w:r>
    </w:p>
    <w:p w:rsidR="00F955DE" w:rsidRDefault="00F955DE"/>
    <w:sectPr w:rsidR="00F955DE" w:rsidSect="00755701">
      <w:pgSz w:w="11904" w:h="17338"/>
      <w:pgMar w:top="1156" w:right="134" w:bottom="780" w:left="48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4F8C"/>
    <w:rsid w:val="00764F8C"/>
    <w:rsid w:val="00F9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4F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1</cp:revision>
  <dcterms:created xsi:type="dcterms:W3CDTF">2022-11-29T08:00:00Z</dcterms:created>
  <dcterms:modified xsi:type="dcterms:W3CDTF">2022-11-29T08:06:00Z</dcterms:modified>
</cp:coreProperties>
</file>